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480" w:lineRule="auto"/>
        <w:rPr>
          <w:color w:val="4a86e8"/>
        </w:rPr>
      </w:pPr>
      <w:bookmarkStart w:colFirst="0" w:colLast="0" w:name="_ij2mwbc5rpue" w:id="0"/>
      <w:bookmarkEnd w:id="0"/>
      <w:r w:rsidDel="00000000" w:rsidR="00000000" w:rsidRPr="00000000">
        <w:rPr>
          <w:color w:val="4a86e8"/>
          <w:rtl w:val="0"/>
        </w:rPr>
        <w:t xml:space="preserve">ALGEMENE VOORWAARDEN – CONSUMENTEN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80" w:lineRule="auto"/>
        <w:rPr/>
      </w:pPr>
      <w:bookmarkStart w:colFirst="0" w:colLast="0" w:name="_3pahy0uexfhp" w:id="1"/>
      <w:bookmarkEnd w:id="1"/>
      <w:r w:rsidDel="00000000" w:rsidR="00000000" w:rsidRPr="00000000">
        <w:rPr>
          <w:rtl w:val="0"/>
        </w:rPr>
        <w:t xml:space="preserve">1. Toepasselijkheid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Deze voorwaarden gelden voor alle behandelingen, afspraken en aankopen die door consumenten worden gedaan bij Coiffeur Gülgün.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sc30jao4pvbj" w:id="2"/>
      <w:bookmarkEnd w:id="2"/>
      <w:r w:rsidDel="00000000" w:rsidR="00000000" w:rsidRPr="00000000">
        <w:rPr>
          <w:rtl w:val="0"/>
        </w:rPr>
        <w:t xml:space="preserve">2. Afspraken &amp; Annuleren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Annuleren tot 24 uur vooraf: gratis.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Binnen 24 uur of niet komen opdagen: 100% van het behandelingstarief wordt in rekening gebracht.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 laat komen kan leiden tot inkorting van de behandeling; volledige betaling blijft verschuldigd.</w:t>
        <w:br w:type="textWrapping"/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4tjas3plscs4" w:id="3"/>
      <w:bookmarkEnd w:id="3"/>
      <w:r w:rsidDel="00000000" w:rsidR="00000000" w:rsidRPr="00000000">
        <w:rPr>
          <w:rtl w:val="0"/>
        </w:rPr>
        <w:t xml:space="preserve">3. Prijzen &amp; Betaling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Alle prijzen zijn inclusief btw.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Betaling gebeurt direct na de behandeling.</w:t>
        <w:br w:type="textWrapping"/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311wxctz0xko" w:id="4"/>
      <w:bookmarkEnd w:id="4"/>
      <w:r w:rsidDel="00000000" w:rsidR="00000000" w:rsidRPr="00000000">
        <w:rPr>
          <w:rtl w:val="0"/>
        </w:rPr>
        <w:t xml:space="preserve">4. Kwaliteit &amp; Garantie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Alle diensten worden uitgevoerd volgens professioneel vakmanschap.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Ontevredenheid moet binnen 48 uur worden gemeld.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Geen restitutie voor uitgevoerde behandelingen.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lineRule="auto"/>
        <w:rPr/>
      </w:pPr>
      <w:bookmarkStart w:colFirst="0" w:colLast="0" w:name="_x9cugaojlzex" w:id="5"/>
      <w:bookmarkEnd w:id="5"/>
      <w:r w:rsidDel="00000000" w:rsidR="00000000" w:rsidRPr="00000000">
        <w:rPr>
          <w:rtl w:val="0"/>
        </w:rPr>
        <w:t xml:space="preserve">5. Gezondheid &amp; Allergieën</w:t>
      </w:r>
    </w:p>
    <w:p w:rsidR="00000000" w:rsidDel="00000000" w:rsidP="00000000" w:rsidRDefault="00000000" w:rsidRPr="00000000" w14:paraId="0000001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consument moet informatie geven over allergieën, medicijngebruik of haarproblemen.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aanbieder is niet aansprakelijk voor allergische reacties die niet vooraf zijn gemeld.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lineRule="auto"/>
        <w:rPr/>
      </w:pPr>
      <w:bookmarkStart w:colFirst="0" w:colLast="0" w:name="_jznw16utz29x" w:id="6"/>
      <w:bookmarkEnd w:id="6"/>
      <w:r w:rsidDel="00000000" w:rsidR="00000000" w:rsidRPr="00000000">
        <w:rPr>
          <w:rtl w:val="0"/>
        </w:rPr>
        <w:t xml:space="preserve">6. Aansprakelijkheid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Aansprakelijkheid is beperkt tot het bedrag van de behandeling.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aanbieder is niet verantwoordelijk voor schade door verkeerd gebruik van producten thuis.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80" w:lineRule="auto"/>
        <w:rPr/>
      </w:pPr>
      <w:bookmarkStart w:colFirst="0" w:colLast="0" w:name="_jhfrmv13fahh" w:id="7"/>
      <w:bookmarkEnd w:id="7"/>
      <w:r w:rsidDel="00000000" w:rsidR="00000000" w:rsidRPr="00000000">
        <w:rPr>
          <w:rtl w:val="0"/>
        </w:rPr>
        <w:t xml:space="preserve">7. Privacy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Persoonsgegevens worden verwerkt volgens de AVG.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480" w:lineRule="auto"/>
        <w:rPr>
          <w:color w:val="4a86e8"/>
        </w:rPr>
      </w:pPr>
      <w:bookmarkStart w:colFirst="0" w:colLast="0" w:name="_qbw5nbi5ejqz" w:id="8"/>
      <w:bookmarkEnd w:id="8"/>
      <w:r w:rsidDel="00000000" w:rsidR="00000000" w:rsidRPr="00000000">
        <w:rPr>
          <w:color w:val="4a86e8"/>
          <w:rtl w:val="0"/>
        </w:rPr>
        <w:t xml:space="preserve">ALGEMENE VOORWAARDEN – PARTICULIERE CURSISTEN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fe6f9gbaslj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Toepasselijkheid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Deze voorwaarden gelden voor alle cursussen, workshops en trainingsdagen die worden gevolgd door consumenten of particuliere cursisten die niet beroepsmatig actief zijn in het kappersvak.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h0dov4i820a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Inschrijving &amp; Betaling</w:t>
      </w:r>
    </w:p>
    <w:p w:rsidR="00000000" w:rsidDel="00000000" w:rsidP="00000000" w:rsidRDefault="00000000" w:rsidRPr="00000000" w14:paraId="0000001D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Een inschrijving is definitief na betaling.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Betaling moet volledig voldaan zijn vóór aanvang van de cursus.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Niet betaald = geen toegang tot de les.</w:t>
        <w:br w:type="textWrapping"/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cn1z3l3906t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Annuleren door cursist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 14 dagen voor aanvang: volledige restitutie.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Binnen 14 dagen: geen restitutie.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Niet komen opdagen: volledige cursusprijs blijft verschuldigd.</w:t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hneehfrp7tt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Annuleren door de aanbieder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Bij ziekte, onvoldoende aanmeldingen of overmacht mag de aanbieder de cursus verplaatsen.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cursist heeft geen recht op schadevergoeding.</w:t>
        <w:br w:type="textWrapping"/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87bti89liub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Lesmateriaal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Werkboeken, video’s, handleidingen en methodes zijn eigendom van Coiffeur Gülgün.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Kopiëren, delen, doorsturen of commercieel gebruiken is niet toegestaan.</w:t>
        <w:br w:type="textWrapping"/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2ioagaygw53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Aansprakelijkheid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cursist neemt deel op eigen risico.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aanbieder is niet aansprakelijk voor schade aan kleding, eigendommen of fouten door verkeerd gebruik van materialen.</w:t>
        <w:br w:type="textWrapping"/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k8krwik29gd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Gezondheid &amp; Veiligheid</w:t>
      </w:r>
    </w:p>
    <w:p w:rsidR="00000000" w:rsidDel="00000000" w:rsidP="00000000" w:rsidRDefault="00000000" w:rsidRPr="00000000" w14:paraId="0000002E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cursist moet relevante informatie geven over allergieën of medische beperkingen.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aanbieder mag deelname weigeren als veiligheid niet kan worden gegarandeerd.</w:t>
        <w:br w:type="textWrapping"/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zzzjqn5ek3t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Privacy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Gegevens worden verwerkt volgens de AVG-wetgeving.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480" w:lineRule="auto"/>
        <w:rPr>
          <w:color w:val="4a86e8"/>
        </w:rPr>
      </w:pPr>
      <w:bookmarkStart w:colFirst="0" w:colLast="0" w:name="_9lvu5xmpntg7" w:id="17"/>
      <w:bookmarkEnd w:id="17"/>
      <w:r w:rsidDel="00000000" w:rsidR="00000000" w:rsidRPr="00000000">
        <w:rPr>
          <w:color w:val="4a86e8"/>
          <w:rtl w:val="0"/>
        </w:rPr>
        <w:t xml:space="preserve">ALGEMENE VOORWAARDEN – PROFESSIONELE CURSISTEN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(Kappers, professionals, salonmedewerkers, zzp’ers – mesleki eğitim alanlar)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vj8wa25u8uv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Toepasselijkheid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Deze voorwaarden zijn van toepassing op alle beroepsgerichte trainingen, opleidingen en workshops die bedoeld zijn voor professionele deelnemers.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x269cvyfej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Inschrijving &amp; Betaling</w:t>
      </w:r>
    </w:p>
    <w:p w:rsidR="00000000" w:rsidDel="00000000" w:rsidP="00000000" w:rsidRDefault="00000000" w:rsidRPr="00000000" w14:paraId="0000003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Een inschrijving is pas definitief na betaling of een schriftelijke opdrachtbevestiging.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Facturen moeten binnen 7 dagen worden voldaan.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 late betaling kan deelname blokkeren.</w:t>
        <w:br w:type="textWrapping"/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4opm02jql6n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Annuleren door de professional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 14 dagen vooraf: 100% restitutie.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Tussen 14 en 7 dagen: 50% restitutie.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Binnen 7 dagen of bij no-show: geen restitutie.</w:t>
        <w:br w:type="textWrapping"/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bfzsrdn08w9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Annulering door aanbieder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Bij ziekte, te weinig deelnemers of overmacht kan de module worden verplaatst.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Geen schadevergoeding of omzetcompensatie.</w:t>
        <w:br w:type="textWrapping"/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q70bpowzqjt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Professioneel materiaal &amp; eigendom</w:t>
      </w:r>
    </w:p>
    <w:p w:rsidR="00000000" w:rsidDel="00000000" w:rsidP="00000000" w:rsidRDefault="00000000" w:rsidRPr="00000000" w14:paraId="00000043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Technieken, hand-outs, foto’s, video’s en lesmateriaal zijn beschermd.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Delen, kopiëren of commercieel toepassen zonder toestemming is verboden.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Exams, certificaten en opdrachten blijven eigendom van de aanbieder.</w:t>
        <w:br w:type="textWrapping"/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myy34thkob0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Aansprakelijkheid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aanbieder is niet aansprakelijk voor beroepsschade, modelschade of bedrijfsschade van de cursist.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professional moet zelf een aansprakelijkheidsverzekering hebben als hij/zij met modellen werkt.</w:t>
        <w:br w:type="textWrapping"/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h4t21vhkogj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Modellen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Als een cursist een model moet meenemen, is hij/zij verantwoordelijk voor het model en eventuele risico’s.</w:t>
        <w:br w:type="textWrapping"/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f9w17c017fo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Beeldmateriaal</w:t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Tijdens lessen kunnen foto’s of video’s worden gemaakt voor promotiedoeleinden, tenzij vooraf schriftelijk bezwaar is gemaakt.</w:t>
        <w:br w:type="textWrapping"/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9kp8eoeof87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Privacy</w:t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Persoonsgegevens worden verwerkt volgens de AVG.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before="280" w:lineRule="auto"/>
        <w:rPr>
          <w:color w:val="4a86e8"/>
        </w:rPr>
      </w:pPr>
      <w:bookmarkStart w:colFirst="0" w:colLast="0" w:name="_hh3b0glg1s51" w:id="27"/>
      <w:bookmarkEnd w:id="27"/>
      <w:r w:rsidDel="00000000" w:rsidR="00000000" w:rsidRPr="00000000">
        <w:rPr>
          <w:color w:val="4a86e8"/>
          <w:rtl w:val="0"/>
        </w:rPr>
        <w:t xml:space="preserve">Klachten Regeling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Bij Académie de Gülgün hechten we veel waarde aan tevreden klanten en cursisten. Ondanks onze zorg en aandacht kan het voorkomen dat u niet volledig tevreden bent. Om uw klacht op een correcte en transparante manier af te handelen, hanteren wij de volgende klachtenregeling: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Indienen van een klacht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Klachten kunnen schriftelijk of per e-mail worden ingediend via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coiffeurgulgun@hotmail.com</w:t>
        </w:r>
      </w:hyperlink>
      <w:r w:rsidDel="00000000" w:rsidR="00000000" w:rsidRPr="00000000">
        <w:rPr>
          <w:rtl w:val="0"/>
        </w:rPr>
        <w:t xml:space="preserve"> of per post naar Drietipstraat 24 5701 TD Helmond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Geef in uw klacht een duidelijke omschrijving van het probleem, relevante gegevens (zoals cursusdatum of factuurnummer) en uw contactinformatie.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Bevestiging ontvangst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 ontvangst van uw klacht ontvangt u binnen 5 werkdagen een schriftelijke bevestiging, inclusief informatie over de verdere procedure en een verwachte termijn van behandeling.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Behandeling van de klacht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Uw klacht wordt zorgvuldig onderzocht door een verantwoordelijke medewerker.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Binnen 14 dagen ontvangt u een inhoudelijke reactie of, indien meer tijd nodig is, een indicatie van wanneer u een definitief antwoord kunt verwachten.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Oplossing en afhandeling</w:t>
        <w:br w:type="textWrapping"/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Wij streven ernaar een passende oplossing te bieden die in lijn is met onze dienstverlening en uw verwachtingen.</w:t>
        <w:br w:type="textWrapping"/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 sommige gevallen kan een persoonlijk gesprek of een aanpassing van de dienstverlening onderdeel zijn van de oplossing.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Escalatie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Mocht u niet tevreden zijn met onze reactie, dan kunt u de klacht voorleggen aan een onafhankelijke geschillencommissie of een andere relevante instantie.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Informatie hierover ontvangt u op verzoek.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Vertrouwelijkheid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Alle klachten worden vertrouwelijk behandeld. Persoonlijke gegevens worden alleen gebruikt voor de afhandeling van de klacht.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color w:val="9d9d9d"/>
          <w:sz w:val="20"/>
          <w:szCs w:val="20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color w:val="9d9d9d"/>
          <w:sz w:val="20"/>
          <w:szCs w:val="20"/>
          <w:shd w:fill="f2f2f2" w:val="clear"/>
          <w:rtl w:val="0"/>
        </w:rPr>
        <w:t xml:space="preserve">© 2025 Académie de Gülgün – Alle rechten voorbehouden.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9d9d9d"/>
          <w:sz w:val="20"/>
          <w:szCs w:val="20"/>
          <w:rtl w:val="0"/>
        </w:rPr>
        <w:t xml:space="preserve">KVK-nr.: 96404361  BTWnummer: NL005208517B28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iffeurgulgu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